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8e7a1affe94641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2348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SVEUČILIŠTE U SPLITU - FAKULTET GRAĐEVINARSTVA, ARHITEKTURE I GEODEZIJE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11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XII 2025.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Pomoći iz inozemstva i od subjekata unutar općeg proračuna (šifre 631+632+633+634+635+636+637+638+639)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1.175.208,65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1.046.874,26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89,1</w:t>
            </w:r>
          </w:p>
        </w:tc>
      </w:tr>
    </w:tbl>
    <w:p>
      <w:pPr>
        <w:spacing w:before="0" w:after="0"/>
      </w:pPr>
    </w:p>
    <w:p>
      <w:r>
        <w:t xml:space="preserve">Manji prihodi posljedica su manjih prijenosa između proračunskih korisnika na temlju EU sredstava (kto 6393) u tekućem razdoblju.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Pomoći od inozemnih vlada (šifre 6311+6312)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671.236,17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Knjiženje u skladu s Uputom za računovodstveno evidentiranje sredstava Europske unije. U prethodnom razdoblju prikazano na podskupini  632.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pomoći od inozemnih vlada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671.236,17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Knjiženje u skladu s Uputom za računovodstveno evidentiranje sredstava Europske unije. U prethodnom razdoblju prikazano na podskupini  632.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Pomoći od međunarodnih organizacija te institucija i tijela EU (šifre 6321 do 6324)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353.812,62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r>
        <w:t xml:space="preserve">Knjiženje u tekućem razdoblju na podskupini  631 u skladu s Uputom za računovodstveno evidentiranje sredstava Europske unije.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pomoći od institucija i tijela EU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353.812,62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r>
        <w:t xml:space="preserve">Knjiženje u tekućem razdoblju na podskupini  631 u skladu s Uputom za računovodstveno evidentiranje sredstava Europske unije.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Pomoći od izvanproračunskih korisnika (šifre 6341+6342)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27.234,16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r>
        <w:t xml:space="preserve">Prihod po EU projektu VODIME u prethodnom izvještajnom razdoblju.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pomoći od izvanproračunskih korisnika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27.234,16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r>
        <w:t xml:space="preserve">Prihod po EU projektu VODIME u prethodnom izvještajnom razdoblju.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Pomoći proračunskim korisnicima iz proračuna koji im nije nadležan (šifre 6361+6362)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11.317,75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Pomoć od SDŽ za 3CROCEE i projekt GRAD GRADOVA.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pomoći proračunskim korisnicima iz proračuna koji im nije nadležan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11.317,75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Pomoć od SDŽ za 3CROCEE i projekt GRAD GRADOVA.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Pomoći temeljem prijenosa EU sredstava (šifre 6381+6382)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112.734,56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21.153,86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18,8</w:t>
            </w:r>
          </w:p>
        </w:tc>
      </w:tr>
    </w:tbl>
    <w:p>
      <w:pPr>
        <w:spacing w:before="0" w:after="0"/>
      </w:pPr>
    </w:p>
    <w:p>
      <w:r>
        <w:t xml:space="preserve">Prihod od EU projekata A-AAGORA i MOWACLIM.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6381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pomoći temeljem prijenosa EU sredstava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6381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112.734,56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21.153,86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18,8</w:t>
            </w:r>
          </w:p>
        </w:tc>
      </w:tr>
    </w:tbl>
    <w:p>
      <w:pPr>
        <w:spacing w:before="0" w:after="0"/>
      </w:pPr>
    </w:p>
    <w:p>
      <w:r>
        <w:t xml:space="preserve">Prihod od EU projekata A-AAGORA i MOWACLIM.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Tekući prijenosi između proračunskih korisnika istog proračuna temeljem prijenosa EU sredstava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529.492,18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193.767,44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36,6</w:t>
            </w:r>
          </w:p>
        </w:tc>
      </w:tr>
    </w:tbl>
    <w:p>
      <w:pPr>
        <w:spacing w:before="0" w:after="0"/>
      </w:pPr>
    </w:p>
    <w:p>
      <w:r>
        <w:t xml:space="preserve">Prihodi po projektima ERASMUS+ (SVU), HRZZ RKMI i EU projektu CLIMBEACH.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6394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Kapitalni prijenosi između proračunskih korisnika istog proračuna temeljem prijenosa EU sredstava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6394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5.756,30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Prihodi po EU projektu CLIMBEACH.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6413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Kamate na oročena sredstva i depozite po viđenju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6413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13,60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19,91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146,4</w:t>
            </w:r>
          </w:p>
        </w:tc>
      </w:tr>
    </w:tbl>
    <w:p>
      <w:pPr>
        <w:spacing w:before="0" w:after="0"/>
      </w:pPr>
    </w:p>
    <w:p>
      <w:r>
        <w:t xml:space="preserve">Veći prihodi od kamata na depozite po viđenju u tekućem promatranom razdoblju.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upravnih i administrativnih pristojbi, pristojbi po posebnim propisima i naknada (šifre 651+652+653+654)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394.078,15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449.178,97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114,0</w:t>
            </w:r>
          </w:p>
        </w:tc>
      </w:tr>
    </w:tbl>
    <w:p>
      <w:pPr>
        <w:spacing w:before="0" w:after="0"/>
      </w:pPr>
    </w:p>
    <w:p>
      <w:r>
        <w:t xml:space="preserve">Prihodi ostvareni najvećim dijelom od školarina.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 posebnim propisima (šifre 6521 do 6528)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394.078,15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449.178,97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114,0</w:t>
            </w:r>
          </w:p>
        </w:tc>
      </w:tr>
    </w:tbl>
    <w:p>
      <w:pPr>
        <w:spacing w:before="0" w:after="0"/>
      </w:pPr>
    </w:p>
    <w:p>
      <w:r>
        <w:t xml:space="preserve">Prihodi ostvareni najvećim dijelom od školarina.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nespomenuti prihodi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394.078,15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449.178,97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114,0</w:t>
            </w:r>
          </w:p>
        </w:tc>
      </w:tr>
    </w:tbl>
    <w:p>
      <w:pPr>
        <w:spacing w:before="0" w:after="0"/>
      </w:pPr>
    </w:p>
    <w:p>
      <w:r>
        <w:t xml:space="preserve">Prihodi ostvareni najvećim dijelom od školarina.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proizvoda i robe te pruženih usluga, prihodi od donacija te povrati po protestiranim jamstvima (šifre 661+663)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594.645,66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1.110.429,05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186,7</w:t>
            </w:r>
          </w:p>
        </w:tc>
      </w:tr>
    </w:tbl>
    <w:p>
      <w:pPr>
        <w:spacing w:before="0" w:after="0"/>
      </w:pPr>
    </w:p>
    <w:p>
      <w:r>
        <w:t xml:space="preserve">Povećani opseg rada na tržištu u tekućem promatranom razdoblju.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proizvoda i robe te pruženih usluga (šifre 6614+6615)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546.661,82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979.155,34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179,1</w:t>
            </w:r>
          </w:p>
        </w:tc>
      </w:tr>
    </w:tbl>
    <w:p>
      <w:pPr>
        <w:spacing w:before="0" w:after="0"/>
      </w:pPr>
    </w:p>
    <w:p>
      <w:r>
        <w:t xml:space="preserve">Povećani opseg rada na tržištu.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proizvoda i robe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3.538,96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5.128,83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144,9</w:t>
            </w:r>
          </w:p>
        </w:tc>
      </w:tr>
    </w:tbl>
    <w:p>
      <w:pPr>
        <w:spacing w:before="0" w:after="0"/>
      </w:pPr>
    </w:p>
    <w:p>
      <w:r>
        <w:t xml:space="preserve">Prihodi od prodaje knjiga.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pruženih usluga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543.122,86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974.026,51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179,3</w:t>
            </w:r>
          </w:p>
        </w:tc>
      </w:tr>
    </w:tbl>
    <w:p>
      <w:pPr>
        <w:spacing w:before="0" w:after="0"/>
      </w:pPr>
    </w:p>
    <w:p>
      <w:r>
        <w:t xml:space="preserve">Povećani opseg rada na tržištu.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Donacije od pravnih i fizičkih osoba izvan općeg proračuna te povrat donacija i kapitalnih pomoći po protestiranim jamstvima (šifre 6631 do 6634)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47.983,84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131.273,71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273,6</w:t>
            </w:r>
          </w:p>
        </w:tc>
      </w:tr>
    </w:tbl>
    <w:p>
      <w:pPr>
        <w:spacing w:before="0" w:after="0"/>
      </w:pPr>
    </w:p>
    <w:p>
      <w:r>
        <w:t xml:space="preserve">Prihodi najvećim dijelom ostvareni od SPIN EU projekata (suradnja s gospodarstvom).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donacije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44.036,36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125.420,24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284,8</w:t>
            </w:r>
          </w:p>
        </w:tc>
      </w:tr>
    </w:tbl>
    <w:p>
      <w:pPr>
        <w:spacing w:before="0" w:after="0"/>
      </w:pPr>
    </w:p>
    <w:p>
      <w:r>
        <w:t xml:space="preserve">Prihodi ostvareni od SPIN EU projekata (suradnja s gospodarstvom).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Kapitalne donacije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3.947,48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5.853,47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148,3</w:t>
            </w:r>
          </w:p>
        </w:tc>
      </w:tr>
    </w:tbl>
    <w:p>
      <w:pPr>
        <w:spacing w:before="0" w:after="0"/>
      </w:pPr>
    </w:p>
    <w:p>
      <w:r>
        <w:t xml:space="preserve">Donacija knjiga.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iz nadležnog proračuna za financiranje rashoda poslovanja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5.603.192,96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5.791.849,10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103,4</w:t>
            </w:r>
          </w:p>
        </w:tc>
      </w:tr>
    </w:tbl>
    <w:p>
      <w:pPr>
        <w:spacing w:before="0" w:after="0"/>
      </w:pPr>
    </w:p>
    <w:p>
      <w:r>
        <w:t xml:space="preserve">Prihodi iz nadležnog proračuna za financiranje rashoda plaća i ostalih rashoda poslovanja.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Kazne, upravne mjere i ostali prihodi (šifre 681+683)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892,65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8.462,10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948,0</w:t>
            </w:r>
          </w:p>
        </w:tc>
      </w:tr>
    </w:tbl>
    <w:p>
      <w:pPr>
        <w:spacing w:before="0" w:after="0"/>
      </w:pPr>
    </w:p>
    <w:p>
      <w:r>
        <w:t xml:space="preserve">Povrat preplaćenog poreza iz prethodnih godina i povrat sredstava za plaćenu školarinu.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683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prihodi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683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892,65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8.462,10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948,0</w:t>
            </w:r>
          </w:p>
        </w:tc>
      </w:tr>
    </w:tbl>
    <w:p>
      <w:pPr>
        <w:spacing w:before="0" w:after="0"/>
      </w:pPr>
    </w:p>
    <w:p>
      <w:r>
        <w:t xml:space="preserve">Povrat preplaćenog poreza iz prethodnih godina i povrat sredstava za plaćenu školarinu.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6.893.664,37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8.725.201,05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126,6</w:t>
            </w:r>
          </w:p>
        </w:tc>
      </w:tr>
    </w:tbl>
    <w:p>
      <w:pPr>
        <w:spacing w:before="0" w:after="0"/>
      </w:pPr>
    </w:p>
    <w:p>
      <w:r>
        <w:t xml:space="preserve">Rashodi su porasli u tekućem izvještajnom razdoblju zbog: povećanja broja zaposlenih po EU </w:t>
      </w:r>
      <w:r>
        <w:br/>
      </w:r>
      <w:r>
        <w:t xml:space="preserve">projektima, porasta plaća i ukidanja aktivnih vremenskih razgraničenja.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zaposlene (šifre 311+312+313)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5.363.509,41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6.323.728,61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117,9</w:t>
            </w:r>
          </w:p>
        </w:tc>
      </w:tr>
    </w:tbl>
    <w:p>
      <w:pPr>
        <w:spacing w:before="0" w:after="0"/>
      </w:pPr>
    </w:p>
    <w:p>
      <w:r>
        <w:t xml:space="preserve">Povećanje broja zaposlenih po EU projektima, porast plaća i ukidanje aktivnih vremenskih </w:t>
      </w:r>
      <w:r>
        <w:br/>
      </w:r>
      <w:r>
        <w:t xml:space="preserve">razgraničenja.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Plaće (bruto) (šifre 3111 do 3114)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4.455.734,14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5.266.237,79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118,2</w:t>
            </w:r>
          </w:p>
        </w:tc>
      </w:tr>
    </w:tbl>
    <w:p>
      <w:pPr>
        <w:spacing w:before="0" w:after="0"/>
      </w:pPr>
    </w:p>
    <w:p>
      <w:r>
        <w:t xml:space="preserve">Porast bruto plaća zbog povećanja broja zaposlenih po EU projektima, porasta visine plaća i </w:t>
      </w:r>
      <w:r>
        <w:br/>
      </w:r>
      <w:r>
        <w:t xml:space="preserve">ukidanja aktivnih vremenskih razgraničenja.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Plaće za redovan rad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4.433.947,92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5.238.485,99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118,1</w:t>
            </w:r>
          </w:p>
        </w:tc>
      </w:tr>
    </w:tbl>
    <w:p>
      <w:pPr>
        <w:spacing w:before="0" w:after="0"/>
      </w:pPr>
    </w:p>
    <w:p>
      <w:r>
        <w:t xml:space="preserve">Porast bruto plaća zbog povećanja broja zaposlenih po EU projektima, porasta visine plaća i </w:t>
      </w:r>
      <w:r>
        <w:br/>
      </w:r>
      <w:r>
        <w:t xml:space="preserve">ukidanja aktivnih vremenskih razgraničenja.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Plaće u naravi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1.778,47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706,77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39,7</w:t>
            </w:r>
          </w:p>
        </w:tc>
      </w:tr>
    </w:tbl>
    <w:p>
      <w:pPr>
        <w:spacing w:before="0" w:after="0"/>
      </w:pPr>
    </w:p>
    <w:p>
      <w:r>
        <w:t xml:space="preserve">Smanjenje rashoda za plaće u naravi u tekućem izvještajnom razdoblju.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Plaće za prekovremeni rad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18.893,43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25.811,22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136,6</w:t>
            </w:r>
          </w:p>
        </w:tc>
      </w:tr>
    </w:tbl>
    <w:p>
      <w:pPr>
        <w:spacing w:before="0" w:after="0"/>
      </w:pPr>
    </w:p>
    <w:p>
      <w:r>
        <w:t xml:space="preserve">Povećani broj sati prekovremenog rada po EU projektu DESIRMED.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Plaće za posebne uvjete rada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1.114,32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1.233,81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110,7</w:t>
            </w:r>
          </w:p>
        </w:tc>
      </w:tr>
    </w:tbl>
    <w:p>
      <w:pPr>
        <w:spacing w:before="0" w:after="0"/>
      </w:pPr>
    </w:p>
    <w:p>
      <w:r>
        <w:t xml:space="preserve">Blagi porast rashoda za posebne uvjete rada zaposlenika iz COP-a.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Doprinosi na plaće (šifre 3131 do 3133)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736.454,49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870.029,08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118,1</w:t>
            </w:r>
          </w:p>
        </w:tc>
      </w:tr>
    </w:tbl>
    <w:p>
      <w:pPr>
        <w:spacing w:before="0" w:after="0"/>
      </w:pPr>
    </w:p>
    <w:p>
      <w:r>
        <w:t xml:space="preserve">Povećanje broja zaposlenih po EU projektima, porast plaća i ukidanje aktivnih vremenskih </w:t>
      </w:r>
      <w:r>
        <w:br/>
      </w:r>
      <w:r>
        <w:t xml:space="preserve">razgraničenja.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Doprinosi za obvezno zdravstveno osiguranje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736.454,49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870.029,08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118,1</w:t>
            </w:r>
          </w:p>
        </w:tc>
      </w:tr>
    </w:tbl>
    <w:p>
      <w:pPr>
        <w:spacing w:before="0" w:after="0"/>
      </w:pPr>
    </w:p>
    <w:p>
      <w:r>
        <w:t xml:space="preserve">Povećanje broja zaposlenih po EU projektima, porast plaća i ukidanje aktivnih vremenskih </w:t>
      </w:r>
      <w:r>
        <w:br/>
      </w:r>
      <w:r>
        <w:t xml:space="preserve">razgraničenja.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Materijalni rashodi (šifre 321+322+323+324+325+329)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1.275.185,68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1.777.276,44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139,4</w:t>
            </w:r>
          </w:p>
        </w:tc>
      </w:tr>
    </w:tbl>
    <w:p>
      <w:pPr>
        <w:spacing w:before="0" w:after="0"/>
      </w:pPr>
    </w:p>
    <w:p>
      <w:r>
        <w:t xml:space="preserve">Porast rashoda za usluge, naknada troškova osobama izvan radnog odnosa i ostalih </w:t>
      </w:r>
      <w:r>
        <w:br/>
      </w:r>
      <w:r>
        <w:t xml:space="preserve">nespomenutih rashoda poslovanja.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Naknade troškova zaposlenima (šifre 3211 do 3214)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230.223,54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248.593,69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108,0</w:t>
            </w:r>
          </w:p>
        </w:tc>
      </w:tr>
    </w:tbl>
    <w:p>
      <w:pPr>
        <w:spacing w:before="0" w:after="0"/>
      </w:pPr>
    </w:p>
    <w:p>
      <w:r>
        <w:t xml:space="preserve">Porast naknada za prijevoz zbog ukidanja aktivnih vremenskih razgraničenja.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Službena putovanja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92.199,15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147.691,98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160,2</w:t>
            </w:r>
          </w:p>
        </w:tc>
      </w:tr>
    </w:tbl>
    <w:p>
      <w:pPr>
        <w:spacing w:before="0" w:after="0"/>
      </w:pPr>
    </w:p>
    <w:p>
      <w:r>
        <w:t xml:space="preserve">Prijenos rashoda sa skupine 3214 (prethodno knjiženi rashodi korištenja privatnog automobila u službene svrhe).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Naknade za prijevoz, za rad na terenu i odvojeni život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42.564,54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59.997,36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141,0</w:t>
            </w:r>
          </w:p>
        </w:tc>
      </w:tr>
    </w:tbl>
    <w:p>
      <w:pPr>
        <w:spacing w:before="0" w:after="0"/>
      </w:pPr>
    </w:p>
    <w:p>
      <w:r>
        <w:t xml:space="preserve">Porast naknada za prijevoz zbog ukidanja aktivnih vremenskih razgraničenja.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Ostale naknade troškova zaposlenima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54.554,40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r>
        <w:t xml:space="preserve">Rashod u tekućem izvještajnom razdoblju prebačen na 3211.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Materijal i sirovine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590,70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727,61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123,2</w:t>
            </w:r>
          </w:p>
        </w:tc>
      </w:tr>
    </w:tbl>
    <w:p>
      <w:pPr>
        <w:spacing w:before="0" w:after="0"/>
      </w:pPr>
    </w:p>
    <w:p>
      <w:r>
        <w:t xml:space="preserve">Rashodi vezani za razduženje troška knjiga.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Energija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84.159,54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97.218,24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115,5</w:t>
            </w:r>
          </w:p>
        </w:tc>
      </w:tr>
    </w:tbl>
    <w:p>
      <w:pPr>
        <w:spacing w:before="0" w:after="0"/>
      </w:pPr>
    </w:p>
    <w:p>
      <w:r>
        <w:t xml:space="preserve">Porast rashoda električne energije u odnosu na prethodno promatrano razdoblje.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Materijal i dijelovi za tekuće i investicijsko održavanje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10.545,99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12.480,84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118,3</w:t>
            </w:r>
          </w:p>
        </w:tc>
      </w:tr>
    </w:tbl>
    <w:p>
      <w:pPr>
        <w:spacing w:before="0" w:after="0"/>
      </w:pPr>
    </w:p>
    <w:p>
      <w:r>
        <w:t xml:space="preserve">Porast troškova materijala za tekuće održavanje objekata i opreme u odnosu na prethodno </w:t>
      </w:r>
      <w:r>
        <w:br/>
      </w:r>
      <w:r>
        <w:t xml:space="preserve">promatrano razdoblje.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usluge (šifre 3231 do 3239)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784.856,42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1.215.515,34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154,9</w:t>
            </w:r>
          </w:p>
        </w:tc>
      </w:tr>
    </w:tbl>
    <w:p>
      <w:pPr>
        <w:spacing w:before="0" w:after="0"/>
      </w:pPr>
    </w:p>
    <w:p>
      <w:r>
        <w:t xml:space="preserve">Porast rashoda prvenstveno za intelektualne usluge posljedica je povećane ekonomske </w:t>
      </w:r>
      <w:r>
        <w:br/>
      </w:r>
      <w:r>
        <w:t xml:space="preserve">aktivnosti na tržištu u odnosu na prethodno promatrano razdoblje.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Usluge telefona, interneta, pošte i prijevoza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11.678,93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8.146,75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69,8</w:t>
            </w:r>
          </w:p>
        </w:tc>
      </w:tr>
    </w:tbl>
    <w:p>
      <w:pPr>
        <w:spacing w:before="0" w:after="0"/>
      </w:pPr>
    </w:p>
    <w:p>
      <w:r>
        <w:t xml:space="preserve">Smanjeni rashodi u tekućem izvještajnom razdoblju za telefon i poštu.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Usluge promidžbe i informiranja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14.523,90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22.449,26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154,6</w:t>
            </w:r>
          </w:p>
        </w:tc>
      </w:tr>
    </w:tbl>
    <w:p>
      <w:pPr>
        <w:spacing w:before="0" w:after="0"/>
      </w:pPr>
    </w:p>
    <w:p>
      <w:r>
        <w:t xml:space="preserve">Povećani rashodi promidžbe i informiranja za potrebe EU projekta MOWACLIM.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Komunalne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23.567,16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25.959,39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110,2</w:t>
            </w:r>
          </w:p>
        </w:tc>
      </w:tr>
    </w:tbl>
    <w:p>
      <w:pPr>
        <w:spacing w:before="0" w:after="0"/>
      </w:pPr>
    </w:p>
    <w:p>
      <w:r>
        <w:t xml:space="preserve">Veći rashodi odvoza smeća, opskrbe vodom i ostalih komunalnih usluga.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Zdravstvene i veterinarske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2.880,15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6.370,80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221,2</w:t>
            </w:r>
          </w:p>
        </w:tc>
      </w:tr>
    </w:tbl>
    <w:p>
      <w:pPr>
        <w:spacing w:before="0" w:after="0"/>
      </w:pPr>
    </w:p>
    <w:p>
      <w:r>
        <w:t xml:space="preserve">Veći rashodi za sistematske preglede zaposlenika u tekućem izvještajnom razdoblju.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Intelektualne i osobne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427.339,72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865.212,21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202,5</w:t>
            </w:r>
          </w:p>
        </w:tc>
      </w:tr>
    </w:tbl>
    <w:p>
      <w:pPr>
        <w:spacing w:before="0" w:after="0"/>
      </w:pPr>
    </w:p>
    <w:p>
      <w:r>
        <w:t xml:space="preserve">Porast rashoda prvenstveno za intelektualne usluge posljedica je povećane ekonomske </w:t>
      </w:r>
      <w:r>
        <w:br/>
      </w:r>
      <w:r>
        <w:t xml:space="preserve">aktivnosti na tržištu u odnosu na prethodno promatrano razdoblje.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Računalne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96.301,71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85.522,07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88,8</w:t>
            </w:r>
          </w:p>
        </w:tc>
      </w:tr>
    </w:tbl>
    <w:p>
      <w:pPr>
        <w:spacing w:before="0" w:after="0"/>
      </w:pPr>
    </w:p>
    <w:p>
      <w:r>
        <w:t xml:space="preserve">Manji rashodi računalnih usluga u tekućem izvještajnom razdoblju.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51.722,08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66.125,08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127,8</w:t>
            </w:r>
          </w:p>
        </w:tc>
      </w:tr>
    </w:tbl>
    <w:p>
      <w:pPr>
        <w:spacing w:before="0" w:after="0"/>
      </w:pPr>
    </w:p>
    <w:p>
      <w:r>
        <w:t xml:space="preserve">Veći rashodi čuvanja imovine (stalno vatrogasno dežurstvo) u tekućem promatranom razdoblju.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Naknade troškova osobama izvan radnog odnosa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27.651,98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68.069,54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246,2</w:t>
            </w:r>
          </w:p>
        </w:tc>
      </w:tr>
    </w:tbl>
    <w:p>
      <w:pPr>
        <w:spacing w:before="0" w:after="0"/>
      </w:pPr>
    </w:p>
    <w:p>
      <w:r>
        <w:t xml:space="preserve">Povećani rashodi Studentskog zbora i studenata Fakulteta.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Financijski rashodi (šifre 341+342+343)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3.451,90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5.026,66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145,6</w:t>
            </w:r>
          </w:p>
        </w:tc>
      </w:tr>
    </w:tbl>
    <w:p>
      <w:pPr>
        <w:spacing w:before="0" w:after="0"/>
      </w:pPr>
    </w:p>
    <w:p>
      <w:r>
        <w:t xml:space="preserve">Povećani rashodi bankarskih usluga i usluga platnog prometa po EU projektima STRENGTH </w:t>
      </w:r>
      <w:r>
        <w:br/>
      </w:r>
      <w:r>
        <w:t xml:space="preserve">i CLIMBEACH.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financijski rashodi (šifre 3431 do 3434)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3.451,90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5.026,66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145,6</w:t>
            </w:r>
          </w:p>
        </w:tc>
      </w:tr>
    </w:tbl>
    <w:p>
      <w:pPr>
        <w:spacing w:before="0" w:after="0"/>
      </w:pPr>
    </w:p>
    <w:p>
      <w:r>
        <w:t xml:space="preserve">Povećani rashodi bankarskih usluga i usluga platnog prometa po EU projektima STRENGTH </w:t>
      </w:r>
      <w:r>
        <w:br/>
      </w:r>
      <w:r>
        <w:t xml:space="preserve">i CLIMBEACH.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Bankarske usluge i usluge platnog prometa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3.111,24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3.703,31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119,0</w:t>
            </w:r>
          </w:p>
        </w:tc>
      </w:tr>
    </w:tbl>
    <w:p>
      <w:pPr>
        <w:spacing w:before="0" w:after="0"/>
      </w:pPr>
    </w:p>
    <w:p>
      <w:r>
        <w:t xml:space="preserve">Povećani rashodi bankarskih usluga i usluga platnog prometa po EU projektima STRENGTH </w:t>
      </w:r>
      <w:r>
        <w:br/>
      </w:r>
      <w:r>
        <w:t xml:space="preserve">i CLIMBEACH.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Pomoći dane u inozemstvo i unutar općeg proračuna (šifre 361+362+363+365+366+367+368+369)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136.319,17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575.697,90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422,3</w:t>
            </w:r>
          </w:p>
        </w:tc>
      </w:tr>
    </w:tbl>
    <w:p>
      <w:pPr>
        <w:spacing w:before="0" w:after="0"/>
      </w:pPr>
    </w:p>
    <w:p>
      <w:r>
        <w:t xml:space="preserve">Rashodi najvećim dijelom po EU projektu SWAMRISK.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Pomoći inozemnim vladama (šifre 3611+3612)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104.919,91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529.937,06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505,1</w:t>
            </w:r>
          </w:p>
        </w:tc>
      </w:tr>
    </w:tbl>
    <w:p>
      <w:pPr>
        <w:spacing w:before="0" w:after="0"/>
      </w:pPr>
    </w:p>
    <w:p>
      <w:r>
        <w:t xml:space="preserve">Rashodi po EU projektu SWAMRISK.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pomoći inozemnim vladama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104.919,91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529.937,06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505,1</w:t>
            </w:r>
          </w:p>
        </w:tc>
      </w:tr>
    </w:tbl>
    <w:p>
      <w:pPr>
        <w:spacing w:before="0" w:after="0"/>
      </w:pPr>
    </w:p>
    <w:p>
      <w:r>
        <w:t xml:space="preserve">Rashodi po EU projektu SWAMRISK.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Pomoći temeljem prijenosa EU sredstava (šifre 3681+3682)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45.760,84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Rashodi po EU projektu SWAMRISK.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3681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pomoći temeljem prijenosa EU sredstava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3681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45.760,84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Rashodi po EU projektu SWAMRISK.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Tekući prijenosi između proračunskih korisnika istog proračuna temeljem prijenosa EU sredstava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31.399,26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r>
        <w:t xml:space="preserve">Prijenosi po EU projektima VODIME i CAAT u prethodnom izvještajnom razdoblju.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donacije iz EU sredstava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64.917,28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27.440,78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42,3</w:t>
            </w:r>
          </w:p>
        </w:tc>
      </w:tr>
    </w:tbl>
    <w:p>
      <w:pPr>
        <w:spacing w:before="0" w:after="0"/>
      </w:pPr>
    </w:p>
    <w:p>
      <w:r>
        <w:t xml:space="preserve">Rashodi po EU projektu SWAMRISK.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Ukupni rashodi poslovanja (šifre 3-Z003+Z004)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Z005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6.893.664,37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8.725.201,05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126,6</w:t>
            </w:r>
          </w:p>
        </w:tc>
      </w:tr>
    </w:tbl>
    <w:p>
      <w:pPr>
        <w:spacing w:before="0" w:after="0"/>
      </w:pPr>
    </w:p>
    <w:p>
      <w:r>
        <w:t xml:space="preserve">Povećanje rashoda uglavnom vezano za skupinu 31 (aktivna vremenska razgraničenja) i veće </w:t>
      </w:r>
      <w:r>
        <w:br/>
      </w:r>
      <w:r>
        <w:t xml:space="preserve">prijenose partnerima po EU projektima.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MANJAK PRIHODA POSLOVANJA (šifre Z005-6)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Y001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318.387,66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Manjak prihoda poslovanja u tekućem razdoblju.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Obračunati prihodi poslovanja - nenaplaćeni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337.546,14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297.110,42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88,0</w:t>
            </w:r>
          </w:p>
        </w:tc>
      </w:tr>
    </w:tbl>
    <w:p>
      <w:pPr>
        <w:spacing w:before="0" w:after="0"/>
      </w:pPr>
    </w:p>
    <w:p>
      <w:r>
        <w:t xml:space="preserve">Nenaplaćeni prihodi od školarina i rada na tržištu.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proizvoda i robe i pruženih usluga - nenaplaćeni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115.548,98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152.735,66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132,2</w:t>
            </w:r>
          </w:p>
        </w:tc>
      </w:tr>
    </w:tbl>
    <w:p>
      <w:pPr>
        <w:spacing w:before="0" w:after="0"/>
      </w:pPr>
    </w:p>
    <w:p>
      <w:r>
        <w:t xml:space="preserve">Nenaplaćeni prihodi od rada na tržištu.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proizvedene dugotrajne imovine (šifre 721+722+723+724+725+726)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168,12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66,49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39,5</w:t>
            </w:r>
          </w:p>
        </w:tc>
      </w:tr>
    </w:tbl>
    <w:p>
      <w:pPr>
        <w:spacing w:before="0" w:after="0"/>
      </w:pPr>
    </w:p>
    <w:p>
      <w:r>
        <w:t xml:space="preserve">Prihodi vezani za otkup stanova.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građevinskih objekata (šifre 7211 do 7214)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168,12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66,49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39,5</w:t>
            </w:r>
          </w:p>
        </w:tc>
      </w:tr>
    </w:tbl>
    <w:p>
      <w:pPr>
        <w:spacing w:before="0" w:after="0"/>
      </w:pPr>
    </w:p>
    <w:p>
      <w:r>
        <w:t xml:space="preserve">Prihodi vezani za otkup stanova.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7211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Stambeni objekti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7211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168,12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66,49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39,5</w:t>
            </w:r>
          </w:p>
        </w:tc>
      </w:tr>
    </w:tbl>
    <w:p>
      <w:pPr>
        <w:spacing w:before="0" w:after="0"/>
      </w:pPr>
    </w:p>
    <w:p>
      <w:r>
        <w:t xml:space="preserve">Prihodi vezani za otkup stanova.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221.469,06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137.599,81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62,1</w:t>
            </w:r>
          </w:p>
        </w:tc>
      </w:tr>
    </w:tbl>
    <w:p>
      <w:pPr>
        <w:spacing w:before="0" w:after="0"/>
      </w:pPr>
    </w:p>
    <w:p>
      <w:r>
        <w:t xml:space="preserve">Veći rashodi za nabavu računala i računalne opreme u prethodnom izvještajnom razdoblju.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neproizvedene dugotrajne imovine (šifre 411+412)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10.722,69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11.579,60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108,0</w:t>
            </w:r>
          </w:p>
        </w:tc>
      </w:tr>
    </w:tbl>
    <w:p>
      <w:pPr>
        <w:spacing w:before="0" w:after="0"/>
      </w:pPr>
    </w:p>
    <w:p>
      <w:r>
        <w:t xml:space="preserve">Kupovina licenci po EU projektu STRENGTH.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Nematerijalna imovina (šifre 4121 do 4126)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10.722,69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11.579,60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108,0</w:t>
            </w:r>
          </w:p>
        </w:tc>
      </w:tr>
    </w:tbl>
    <w:p>
      <w:pPr>
        <w:spacing w:before="0" w:after="0"/>
      </w:pPr>
    </w:p>
    <w:p>
      <w:r>
        <w:t xml:space="preserve">Kupovina licenci po EU projektu STRENGTH.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4123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Licence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4123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8.372,69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11.579,60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138,3</w:t>
            </w:r>
          </w:p>
        </w:tc>
      </w:tr>
    </w:tbl>
    <w:p>
      <w:pPr>
        <w:spacing w:before="0" w:after="0"/>
      </w:pPr>
    </w:p>
    <w:p>
      <w:r>
        <w:t xml:space="preserve">Kupovina licenci po EU projektu STRENGTH.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proizvedene dugotrajne imovine (šifre 421+422+423+424+425+426)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210.746,37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126.020,21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59,8</w:t>
            </w:r>
          </w:p>
        </w:tc>
      </w:tr>
    </w:tbl>
    <w:p>
      <w:pPr>
        <w:spacing w:before="0" w:after="0"/>
      </w:pPr>
    </w:p>
    <w:p>
      <w:r>
        <w:t xml:space="preserve">Veći rashodi za nabavu računala i računalne opreme u prethodnom izvještajnom razdoblju.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Postrojenja i oprema (šifre 4221 do 4228)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198.265,90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118.657,30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59,8</w:t>
            </w:r>
          </w:p>
        </w:tc>
      </w:tr>
    </w:tbl>
    <w:p>
      <w:pPr>
        <w:spacing w:before="0" w:after="0"/>
      </w:pPr>
    </w:p>
    <w:p>
      <w:r>
        <w:t xml:space="preserve">Veći rashodi za nabavu računala i računalne opreme u prethodnom izvještajnom razdoblju.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Uredska oprema i namještaj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156.963,86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80.104,21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51,0</w:t>
            </w:r>
          </w:p>
        </w:tc>
      </w:tr>
    </w:tbl>
    <w:p>
      <w:pPr>
        <w:spacing w:before="0" w:after="0"/>
      </w:pPr>
    </w:p>
    <w:p>
      <w:r>
        <w:t xml:space="preserve">Veći rashodi za nabavu računala i računalne opreme u prethodnom izvještajnom razdoblju.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Komunikacijska oprema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4.280,32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1.777,56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41,5</w:t>
            </w:r>
          </w:p>
        </w:tc>
      </w:tr>
    </w:tbl>
    <w:p>
      <w:pPr>
        <w:spacing w:before="0" w:after="0"/>
      </w:pPr>
    </w:p>
    <w:p>
      <w:r>
        <w:t xml:space="preserve">Veći rashodi za nabavu komunikacijske opreme u prethodnom izvještajnom razdoblju.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Oprema za održavanje i zaštitu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4.927,54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4.177,90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84,8</w:t>
            </w:r>
          </w:p>
        </w:tc>
      </w:tr>
    </w:tbl>
    <w:p>
      <w:pPr>
        <w:spacing w:before="0" w:after="0"/>
      </w:pPr>
    </w:p>
    <w:p>
      <w:r>
        <w:t xml:space="preserve">Veći rashodi za nabavu opreme za grijanje i hlađenje u prethodnom obračunskom razdoblju.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80.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Instrumenti i uređaji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17.731,88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30.841,62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173,9</w:t>
            </w:r>
          </w:p>
        </w:tc>
      </w:tr>
    </w:tbl>
    <w:p>
      <w:pPr>
        <w:spacing w:before="0" w:after="0"/>
      </w:pPr>
    </w:p>
    <w:p>
      <w:r>
        <w:t xml:space="preserve">Veći rashodi za nabavu mjernih i kontrolnih uređaja u tekućem razdoblju.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81.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Uređaji, strojevi i oprema za ostale namjene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14.061,21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1.756,01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12,5</w:t>
            </w:r>
          </w:p>
        </w:tc>
      </w:tr>
    </w:tbl>
    <w:p>
      <w:pPr>
        <w:spacing w:before="0" w:after="0"/>
      </w:pPr>
    </w:p>
    <w:p>
      <w:r>
        <w:t xml:space="preserve">Manji rashodi za nabavu opreme za ostale namjene u tekućem izvještajnom razdoblju.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82.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Knjige, umjetnička djela i ostale izložbene vrijednosti (šifre 4241 do 4244)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5.892,97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7.119,16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120,8</w:t>
            </w:r>
          </w:p>
        </w:tc>
      </w:tr>
    </w:tbl>
    <w:p>
      <w:pPr>
        <w:spacing w:before="0" w:after="0"/>
      </w:pPr>
    </w:p>
    <w:p>
      <w:r>
        <w:t xml:space="preserve">Veći rashodi za nabavu knjiga u tekućem izvještajnom razdoblju.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83.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Knjige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5.892,97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7.119,16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120,8</w:t>
            </w:r>
          </w:p>
        </w:tc>
      </w:tr>
    </w:tbl>
    <w:p>
      <w:pPr>
        <w:spacing w:before="0" w:after="0"/>
      </w:pPr>
    </w:p>
    <w:p>
      <w:r>
        <w:t xml:space="preserve">Veći rashodi za nabavu knjiga u tekućem izvještajnom razdoblju.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84.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Nematerijalna proizvedena imovina (šifre 4261 do 4264)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6.587,50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243,75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3,7</w:t>
            </w:r>
          </w:p>
        </w:tc>
      </w:tr>
    </w:tbl>
    <w:p>
      <w:pPr>
        <w:spacing w:before="0" w:after="0"/>
      </w:pPr>
    </w:p>
    <w:p>
      <w:r>
        <w:t xml:space="preserve">Nabava VEEAM programa u prethodnom izvještajnom razdoblju.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85.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Ulaganja u računalne programe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6.587,50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243,75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3,7</w:t>
            </w:r>
          </w:p>
        </w:tc>
      </w:tr>
    </w:tbl>
    <w:p>
      <w:pPr>
        <w:spacing w:before="0" w:after="0"/>
      </w:pPr>
    </w:p>
    <w:p>
      <w:r>
        <w:t xml:space="preserve">Nabava VEEAM programa u prethodnom izvještajnom razdoblju.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86.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221.300,94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137.533,32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62,1</w:t>
            </w:r>
          </w:p>
        </w:tc>
      </w:tr>
    </w:tbl>
    <w:p>
      <w:pPr>
        <w:spacing w:before="0" w:after="0"/>
      </w:pPr>
    </w:p>
    <w:p>
      <w:r>
        <w:t xml:space="preserve">Veći rashodi za nabavu računala i računalne opreme u prethodnom izvještajnom razdoblju.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87.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UKUPNI RASHODI (šifre Z005+4)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Y034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7.115.133,43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8.862.800,86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124,6</w:t>
            </w:r>
          </w:p>
        </w:tc>
      </w:tr>
    </w:tbl>
    <w:p>
      <w:pPr>
        <w:spacing w:before="0" w:after="0"/>
      </w:pPr>
    </w:p>
    <w:p>
      <w:r>
        <w:t xml:space="preserve">Porast ukupnih rashoda posljedica je porasta rashoda na skupini 31 i porast prijenosa </w:t>
      </w:r>
      <w:r>
        <w:br/>
      </w:r>
      <w:r>
        <w:t xml:space="preserve">partnerima na EU projektima.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88.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9221x, 9222x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Višak prihoda - preneseni (šifre 92211+92212-92221-92222)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9221x,9222x VP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1.220.227,48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1.871.965,97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153,4</w:t>
            </w:r>
          </w:p>
        </w:tc>
      </w:tr>
    </w:tbl>
    <w:p>
      <w:pPr>
        <w:spacing w:before="0" w:after="0"/>
      </w:pPr>
    </w:p>
    <w:p>
      <w:r>
        <w:t xml:space="preserve">Višak prihoda iz prethodnih razdoblja.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89.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budućih razdoblja i nedospjela naplata prihoda (aktivna vremenska razgraničenja)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444.945,33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r>
        <w:t xml:space="preserve">Ukidanje aktivnih vremenskih razgraničenja.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90.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novčanih sredstava na početku izvještajnog razdoblja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11P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1.426.111,61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2.109.917,23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147,9</w:t>
            </w:r>
          </w:p>
        </w:tc>
      </w:tr>
    </w:tbl>
    <w:p>
      <w:pPr>
        <w:spacing w:before="0" w:after="0"/>
      </w:pPr>
    </w:p>
    <w:p>
      <w:r>
        <w:t xml:space="preserve">Stanje na žiro računu na početku izvještajnog razdoblja.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91.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11-dugov.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Ukupni priljevi na novčane račune i blagajne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11-dugov.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3.108.213,92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3.661.863,89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117,8</w:t>
            </w:r>
          </w:p>
        </w:tc>
      </w:tr>
    </w:tbl>
    <w:p>
      <w:pPr>
        <w:spacing w:before="0" w:after="0"/>
      </w:pPr>
    </w:p>
    <w:p>
      <w:r>
        <w:t xml:space="preserve">Veći priljevi po EU projektima i od rada na tržištu u tekućem izvještajnom razdoblju.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92.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11-potraž.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Ukupni odljevi s novčanih računa i blagajni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11-potraž.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2.424.408,30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3.463.640,67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142,9</w:t>
            </w:r>
          </w:p>
        </w:tc>
      </w:tr>
    </w:tbl>
    <w:p>
      <w:pPr>
        <w:spacing w:before="0" w:after="0"/>
      </w:pPr>
    </w:p>
    <w:p>
      <w:r>
        <w:t xml:space="preserve">Porast zbog odljeva po EU projektima SWAMRISK i CLIMBEACH u tekućem izvještajnom </w:t>
      </w:r>
      <w:r>
        <w:br/>
      </w:r>
      <w:r>
        <w:t xml:space="preserve">razdoblju.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93.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Prosječan broj zaposlenih kod korisnika na osnovi stanja na početku i na kraju izvještajnog razdoblja (cijeli broj)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Z007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133,00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146,00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109,8</w:t>
            </w:r>
          </w:p>
        </w:tc>
      </w:tr>
    </w:tbl>
    <w:p>
      <w:pPr>
        <w:spacing w:before="0" w:after="0"/>
      </w:pPr>
    </w:p>
    <w:p>
      <w:r>
        <w:t xml:space="preserve">Povećanje broja zaposlenih po EU projektima.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94.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pomoći proračunskim korisnicima iz proračuna JLP(R)S koji im nije nadležan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11.317,75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Pomoći od SDŽ za 3CROCEE i projekt GRAD GRADOVA.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95.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63812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pomoći iz proračuna JLP(R)S temeljem prijenosa EU sredstava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63812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112.734,56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21.153,86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18,8</w:t>
            </w:r>
          </w:p>
        </w:tc>
      </w:tr>
    </w:tbl>
    <w:p>
      <w:pPr>
        <w:spacing w:before="0" w:after="0"/>
      </w:pPr>
    </w:p>
    <w:p>
      <w:r>
        <w:t xml:space="preserve">Prihod po projektu A-AAGORA.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96.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65264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Sufinanciranje cijene usluge, participacije i slično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65264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394.078,15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449.178,97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114,0</w:t>
            </w:r>
          </w:p>
        </w:tc>
      </w:tr>
    </w:tbl>
    <w:p>
      <w:pPr>
        <w:spacing w:before="0" w:after="0"/>
      </w:pPr>
    </w:p>
    <w:p>
      <w:r>
        <w:t xml:space="preserve">Veći prihodi od školarina u tekućem izvještajnom razdoblju.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97.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Naknade za prijevoz na posao i s posla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42.564,54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59.997,36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141,0</w:t>
            </w:r>
          </w:p>
        </w:tc>
      </w:tr>
    </w:tbl>
    <w:p>
      <w:pPr>
        <w:spacing w:before="0" w:after="0"/>
      </w:pPr>
    </w:p>
    <w:p>
      <w:r>
        <w:t xml:space="preserve">Ukidanje AVR i povećanje broja zaposlenih po EU projektima.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98.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Obvezni i preventivni zdravstveni pregledi zaposlenika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2.880,15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6.370,80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221,2</w:t>
            </w:r>
          </w:p>
        </w:tc>
      </w:tr>
    </w:tbl>
    <w:p>
      <w:pPr>
        <w:spacing w:before="0" w:after="0"/>
      </w:pPr>
    </w:p>
    <w:p>
      <w:r>
        <w:t xml:space="preserve">Sistematski pregledi zaposlenika.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99.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32371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Autorski honorari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32371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202.918,80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395.541,86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194,9</w:t>
            </w:r>
          </w:p>
        </w:tc>
      </w:tr>
    </w:tbl>
    <w:p>
      <w:pPr>
        <w:spacing w:before="0" w:after="0"/>
      </w:pPr>
    </w:p>
    <w:p>
      <w:r>
        <w:t xml:space="preserve">Veći rashodi vezani za rad na tržištu i u tržišnim uvjetima.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100.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32372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Ugovori o djelu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32372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120.516,14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199.821,97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165,8</w:t>
            </w:r>
          </w:p>
        </w:tc>
      </w:tr>
    </w:tbl>
    <w:p>
      <w:pPr>
        <w:spacing w:before="0" w:after="0"/>
      </w:pPr>
    </w:p>
    <w:p>
      <w:r>
        <w:t xml:space="preserve">Veći rashodi vezani za rad na tržištu i u tržišnim uvjetima.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101.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32377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Usluge agencija, studentskog servisa (prijepisi, prijevodi i drugo)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32377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27.923,97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39.001,81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139,7</w:t>
            </w:r>
          </w:p>
        </w:tc>
      </w:tr>
    </w:tbl>
    <w:p>
      <w:pPr>
        <w:spacing w:before="0" w:after="0"/>
      </w:pPr>
    </w:p>
    <w:p>
      <w:r>
        <w:t xml:space="preserve">Rashodi najvećim dijeom vezani za studentski servis.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102.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32955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Novčana naknada poslodavca zbog nezapošljavanja osoba s invaliditetom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32955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6.906,00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Novčana naknada poslodavca zbog nezapošljavanja osoba s invaliditetom.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103.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36812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pomoći proračunskim korisnicima županijskih proračuna temeljem prijenosa EU sredstava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36812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44.551,24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Pomoć po projektu SWAMRISK.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104.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37215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Stipendije i školarine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37215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9.339,54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6.636,39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71,1</w:t>
            </w:r>
          </w:p>
        </w:tc>
      </w:tr>
    </w:tbl>
    <w:p>
      <w:pPr>
        <w:spacing w:before="0" w:after="0"/>
      </w:pPr>
    </w:p>
    <w:p>
      <w:r>
        <w:t xml:space="preserve">Rashodi za školarine.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Bilanca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105.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Nematerijalna imovina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11.976,44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23.556,04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196,7</w:t>
            </w:r>
          </w:p>
        </w:tc>
      </w:tr>
    </w:tbl>
    <w:p>
      <w:pPr>
        <w:spacing w:before="0" w:after="0"/>
      </w:pPr>
    </w:p>
    <w:p>
      <w:r>
        <w:t xml:space="preserve">Nabava licenci i ostale nematerijalne imovine.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106.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Ostala potraživanja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19.727,01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10.666,48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54,1</w:t>
            </w:r>
          </w:p>
        </w:tc>
      </w:tr>
    </w:tbl>
    <w:p>
      <w:pPr>
        <w:spacing w:before="0" w:after="0"/>
      </w:pPr>
    </w:p>
    <w:p>
      <w:r>
        <w:t xml:space="preserve">Bolovanje na teret HZZO-a, potraživanja za predujmove i ostala nespomenuta potraživanja.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107.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Potraživanja za upravne i administrativne pristojbe, pristojbe po posebnim propisima i naknade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221.997,16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142.440,24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64,2</w:t>
            </w:r>
          </w:p>
        </w:tc>
      </w:tr>
    </w:tbl>
    <w:p>
      <w:pPr>
        <w:spacing w:before="0" w:after="0"/>
      </w:pPr>
    </w:p>
    <w:p>
      <w:r>
        <w:t xml:space="preserve">Potraživanja za školarine.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108.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Potraživanja za prihode od prodaje proizvoda i robe te pruženih usluga i za povrat po protestiranim jamstvima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118.089,00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151.440,42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128,2</w:t>
            </w:r>
          </w:p>
        </w:tc>
      </w:tr>
    </w:tbl>
    <w:p>
      <w:pPr>
        <w:spacing w:before="0" w:after="0"/>
      </w:pPr>
    </w:p>
    <w:p>
      <w:r>
        <w:t xml:space="preserve">Potraživanja na temelju rada na tržištu.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109.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Obračunati prihodi od upravnih i administrativnih pristojbi, pristojbi po posebnim propisima i naknada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221.997,16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142.440,24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64,2</w:t>
            </w:r>
          </w:p>
        </w:tc>
      </w:tr>
    </w:tbl>
    <w:p>
      <w:pPr>
        <w:spacing w:before="0" w:after="0"/>
      </w:pPr>
    </w:p>
    <w:p>
      <w:r>
        <w:t xml:space="preserve">Obračunati prihodi od školarina.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110.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Izvanbilančni zapisi - aktiva (šifra 996)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49.954,21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4.186.929,28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8381,5</w:t>
            </w:r>
          </w:p>
        </w:tc>
      </w:tr>
    </w:tbl>
    <w:p>
      <w:pPr>
        <w:spacing w:before="0" w:after="0"/>
      </w:pPr>
    </w:p>
    <w:p>
      <w:r>
        <w:t xml:space="preserve">Izvanbilančno prikazana potraživanja po ugovorima o dodijeljenim bespovratnim sredstvima iz EU projekata.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111.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Izvanbilančni zapisi - pasiva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49.954,21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4.186.929,28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8381,5</w:t>
            </w:r>
          </w:p>
        </w:tc>
      </w:tr>
    </w:tbl>
    <w:p>
      <w:pPr>
        <w:spacing w:before="0" w:after="0"/>
      </w:pPr>
    </w:p>
    <w:p>
      <w:r>
        <w:t xml:space="preserve">Izvanbilančno prikazana potraživanja po ugovorima o dodijeljenim bespovratnim sredstvima iz EU projekata.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112.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27511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za EU predujmove dane od institucija i tijela EU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27511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30.000,00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Primljeni predujmovi po SPIN projektu.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113.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99671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Potraživanja po ugovorima o dodijeljenim bespovratnim sredstvima iz EU fondova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99671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4.126.033,78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Izvanbilančno prikazana potraživanja po ugovorima o dodijeljenim bespovratnim sredstvima iz EU projekata.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Promjene u vrijednosti i obujmu imovine i obveza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114.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povećanja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smanjenja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9151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Promjene u vrijednosti i obujmu imovine (šifre 91511+91512)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9151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752,72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1.335.889,18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&gt;&gt;100</w:t>
            </w:r>
          </w:p>
        </w:tc>
      </w:tr>
    </w:tbl>
    <w:p>
      <w:pPr>
        <w:spacing w:before="0" w:after="0"/>
      </w:pPr>
    </w:p>
    <w:p>
      <w:r>
        <w:t xml:space="preserve">Najvećim dijelom ispravak vrijednosti dugotrajne imovine za 2025.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115.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povećanja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smanjenja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Proizvedena dugotrajna imovina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1.335.329,18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Ispravak vrijednosti dugotrajne imovine za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116.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43.528,95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Dospjele obveze na 31.12.2025.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117.</w:t>
      </w:r>
    </w:p>
    <w:p>
      <w:pPr>
        <w:jc w:val="both"/>
        <w:pStyle w:val="Normal"/>
        <w:spacing w:line="240" w:lineRule="auto"/>
      </w:pPr>
      <w:r>
        <w:rPr>
          <w:b/>
          <w:sz w:val="24"/>
          <w:rFonts w:ascii="Times New Roman" w:hAnsi="Times New Roman"/>
        </w:rPr>
        <w:t xml:space="preserve">EU izvještaj</w:t>
      </w:r>
    </w:p>
    <w:p>
      <w:r>
        <w:t xml:space="preserve">U obrascu nedostaje kto 663 na izvoru financiranja 563.</w:t>
      </w:r>
    </w:p>
    <w:p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ae83cac565a4f90" /></Relationships>
</file>